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EECC5" w14:textId="731625D6" w:rsidR="001B3225" w:rsidRDefault="002D75CD" w:rsidP="0086691A">
      <w:pPr>
        <w:jc w:val="center"/>
        <w:rPr>
          <w:b/>
          <w:bCs/>
          <w:sz w:val="36"/>
          <w:szCs w:val="36"/>
        </w:rPr>
      </w:pPr>
      <w:r w:rsidRPr="002D75CD">
        <w:rPr>
          <w:rFonts w:hint="eastAsia"/>
          <w:b/>
          <w:bCs/>
          <w:sz w:val="36"/>
          <w:szCs w:val="36"/>
        </w:rPr>
        <w:t>供应商</w:t>
      </w:r>
      <w:r w:rsidR="00C533DB">
        <w:rPr>
          <w:rFonts w:hint="eastAsia"/>
          <w:b/>
          <w:bCs/>
          <w:sz w:val="36"/>
          <w:szCs w:val="36"/>
        </w:rPr>
        <w:t>廉洁</w:t>
      </w:r>
      <w:r w:rsidR="00522535" w:rsidRPr="002D75CD">
        <w:rPr>
          <w:rFonts w:hint="eastAsia"/>
          <w:b/>
          <w:bCs/>
          <w:sz w:val="36"/>
          <w:szCs w:val="36"/>
        </w:rPr>
        <w:t>承诺书</w:t>
      </w:r>
    </w:p>
    <w:p w14:paraId="3EDA57C0" w14:textId="1CB9D4E8" w:rsidR="00316F4E" w:rsidRPr="00C533DB" w:rsidRDefault="001333E6" w:rsidP="00390F05">
      <w:pPr>
        <w:spacing w:beforeLines="50" w:before="156" w:line="400" w:lineRule="exact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>致：</w:t>
      </w:r>
      <w:r w:rsidR="007811EE">
        <w:rPr>
          <w:rFonts w:asciiTheme="minorEastAsia" w:eastAsiaTheme="minorEastAsia" w:hAnsiTheme="minorEastAsia" w:hint="eastAsia"/>
        </w:rPr>
        <w:t>厦门</w:t>
      </w:r>
      <w:r>
        <w:rPr>
          <w:rFonts w:asciiTheme="minorEastAsia" w:eastAsiaTheme="minorEastAsia" w:hAnsiTheme="minorEastAsia" w:hint="eastAsia"/>
        </w:rPr>
        <w:t>厦钨新能源材料</w:t>
      </w:r>
      <w:r w:rsidR="007811EE">
        <w:rPr>
          <w:rFonts w:asciiTheme="minorEastAsia" w:eastAsiaTheme="minorEastAsia" w:hAnsiTheme="minorEastAsia" w:hint="eastAsia"/>
        </w:rPr>
        <w:t>股份</w:t>
      </w:r>
      <w:r w:rsidR="00C533DB" w:rsidRPr="00C533DB">
        <w:rPr>
          <w:rFonts w:asciiTheme="minorEastAsia" w:eastAsiaTheme="minorEastAsia" w:hAnsiTheme="minorEastAsia" w:hint="eastAsia"/>
        </w:rPr>
        <w:t>有限</w:t>
      </w:r>
      <w:r w:rsidR="00C533DB">
        <w:rPr>
          <w:rFonts w:asciiTheme="minorEastAsia" w:eastAsiaTheme="minorEastAsia" w:hAnsiTheme="minorEastAsia" w:hint="eastAsia"/>
        </w:rPr>
        <w:t>公司</w:t>
      </w:r>
    </w:p>
    <w:p w14:paraId="3714F6B7" w14:textId="26E36695" w:rsidR="00C533DB" w:rsidRDefault="00DD32FE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为</w:t>
      </w:r>
      <w:r w:rsidR="00C533DB">
        <w:rPr>
          <w:rFonts w:asciiTheme="minorEastAsia" w:eastAsiaTheme="minorEastAsia" w:hAnsiTheme="minorEastAsia" w:hint="eastAsia"/>
        </w:rPr>
        <w:t>保障供应商与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（包括但不限于厦门厦钨新能源材料股份有限公司及其全资子公司、控股子公司或具有控制权的合资公司，统称“厦钨新能”）在业务往来中的合法权益，充分体现公平、公正、廉洁、诚信合作的精神，与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共同抵制商业贿赂和不正当竞争，反对商业欺诈，在信任、诚实、坦率与正直的基础上构筑相互间的合作关系，供应商特向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出具本《供应商廉洁承诺书》（以下简称“本承诺书”），承诺如下：</w:t>
      </w:r>
    </w:p>
    <w:p w14:paraId="1940DEA7" w14:textId="77777777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1．不行贿、不受贿</w:t>
      </w:r>
    </w:p>
    <w:p w14:paraId="68AA7A84" w14:textId="2943F34C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1.1</w:t>
      </w:r>
      <w:r w:rsidR="00D47809" w:rsidRPr="00C533DB">
        <w:rPr>
          <w:rFonts w:asciiTheme="minorEastAsia" w:eastAsiaTheme="minorEastAsia" w:hAnsiTheme="minorEastAsia" w:hint="eastAsia"/>
        </w:rPr>
        <w:t>决不</w:t>
      </w:r>
      <w:r w:rsidR="00C533DB">
        <w:rPr>
          <w:rFonts w:asciiTheme="minorEastAsia" w:eastAsiaTheme="minorEastAsia" w:hAnsiTheme="minorEastAsia" w:hint="eastAsia"/>
        </w:rPr>
        <w:t>直接或间接</w:t>
      </w:r>
      <w:r w:rsidR="00D47809" w:rsidRPr="00C533DB">
        <w:rPr>
          <w:rFonts w:asciiTheme="minorEastAsia" w:eastAsiaTheme="minorEastAsia" w:hAnsiTheme="minorEastAsia" w:hint="eastAsia"/>
        </w:rPr>
        <w:t>向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D47809" w:rsidRPr="00C533DB">
        <w:rPr>
          <w:rFonts w:asciiTheme="minorEastAsia" w:eastAsiaTheme="minorEastAsia" w:hAnsiTheme="minorEastAsia" w:hint="eastAsia"/>
        </w:rPr>
        <w:t>的任何工作人员及其</w:t>
      </w:r>
      <w:r w:rsidRPr="00C533DB">
        <w:rPr>
          <w:rFonts w:asciiTheme="minorEastAsia" w:eastAsiaTheme="minorEastAsia" w:hAnsiTheme="minorEastAsia" w:hint="eastAsia"/>
        </w:rPr>
        <w:t>亲属、朋友或其他有特定关系的人员直接或者间接行贿（包括</w:t>
      </w:r>
      <w:r w:rsidR="00C533DB">
        <w:rPr>
          <w:rFonts w:asciiTheme="minorEastAsia" w:eastAsiaTheme="minorEastAsia" w:hAnsiTheme="minorEastAsia" w:hint="eastAsia"/>
        </w:rPr>
        <w:t>但不限于</w:t>
      </w:r>
      <w:r w:rsidRPr="00C533DB">
        <w:rPr>
          <w:rFonts w:asciiTheme="minorEastAsia" w:eastAsiaTheme="minorEastAsia" w:hAnsiTheme="minorEastAsia" w:hint="eastAsia"/>
        </w:rPr>
        <w:t>现金、</w:t>
      </w:r>
      <w:r w:rsidR="00C533DB">
        <w:rPr>
          <w:rFonts w:asciiTheme="minorEastAsia" w:eastAsiaTheme="minorEastAsia" w:hAnsiTheme="minorEastAsia" w:hint="eastAsia"/>
        </w:rPr>
        <w:t>回扣、佣金、有价证券、礼品、吃请、休闲娱乐活动、旅游招待等</w:t>
      </w:r>
      <w:r w:rsidRPr="00C533DB">
        <w:rPr>
          <w:rFonts w:asciiTheme="minorEastAsia" w:eastAsiaTheme="minorEastAsia" w:hAnsiTheme="minorEastAsia" w:hint="eastAsia"/>
        </w:rPr>
        <w:t>其他</w:t>
      </w:r>
      <w:r w:rsidR="00C533DB">
        <w:rPr>
          <w:rFonts w:asciiTheme="minorEastAsia" w:eastAsiaTheme="minorEastAsia" w:hAnsiTheme="minorEastAsia" w:hint="eastAsia"/>
        </w:rPr>
        <w:t>具有现金价值的形式或可以取悦接受方的方式</w:t>
      </w:r>
      <w:r w:rsidRPr="00C533DB">
        <w:rPr>
          <w:rFonts w:asciiTheme="minorEastAsia" w:eastAsiaTheme="minorEastAsia" w:hAnsiTheme="minorEastAsia" w:hint="eastAsia"/>
        </w:rPr>
        <w:t>给予对方好处或者利益）。</w:t>
      </w:r>
    </w:p>
    <w:p w14:paraId="6F2B0F97" w14:textId="78F51510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1.2决</w:t>
      </w:r>
      <w:r w:rsidR="00C533DB" w:rsidRPr="00C533DB">
        <w:rPr>
          <w:rFonts w:asciiTheme="minorEastAsia" w:eastAsiaTheme="minorEastAsia" w:hAnsiTheme="minorEastAsia" w:hint="eastAsia"/>
        </w:rPr>
        <w:t>不</w:t>
      </w:r>
      <w:r w:rsidR="00C533DB">
        <w:rPr>
          <w:rFonts w:asciiTheme="minorEastAsia" w:eastAsiaTheme="minorEastAsia" w:hAnsiTheme="minorEastAsia" w:hint="eastAsia"/>
        </w:rPr>
        <w:t>直接或间接</w:t>
      </w:r>
      <w:r w:rsidRPr="00C533DB">
        <w:rPr>
          <w:rFonts w:asciiTheme="minorEastAsia" w:eastAsiaTheme="minorEastAsia" w:hAnsiTheme="minorEastAsia" w:hint="eastAsia"/>
        </w:rPr>
        <w:t>收受、索取来自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Pr="00C533DB">
        <w:rPr>
          <w:rFonts w:asciiTheme="minorEastAsia" w:eastAsiaTheme="minorEastAsia" w:hAnsiTheme="minorEastAsia" w:hint="eastAsia"/>
        </w:rPr>
        <w:t>的工作人员及其亲属、朋友或其他有特定关系人员的贿赂（</w:t>
      </w:r>
      <w:r w:rsidR="00C533DB" w:rsidRPr="00C533DB">
        <w:rPr>
          <w:rFonts w:asciiTheme="minorEastAsia" w:eastAsiaTheme="minorEastAsia" w:hAnsiTheme="minorEastAsia" w:hint="eastAsia"/>
        </w:rPr>
        <w:t>包括</w:t>
      </w:r>
      <w:r w:rsidR="00C533DB">
        <w:rPr>
          <w:rFonts w:asciiTheme="minorEastAsia" w:eastAsiaTheme="minorEastAsia" w:hAnsiTheme="minorEastAsia" w:hint="eastAsia"/>
        </w:rPr>
        <w:t>但不限于</w:t>
      </w:r>
      <w:r w:rsidR="00C533DB" w:rsidRPr="00C533DB">
        <w:rPr>
          <w:rFonts w:asciiTheme="minorEastAsia" w:eastAsiaTheme="minorEastAsia" w:hAnsiTheme="minorEastAsia" w:hint="eastAsia"/>
        </w:rPr>
        <w:t>现金、</w:t>
      </w:r>
      <w:r w:rsidR="00C533DB">
        <w:rPr>
          <w:rFonts w:asciiTheme="minorEastAsia" w:eastAsiaTheme="minorEastAsia" w:hAnsiTheme="minorEastAsia" w:hint="eastAsia"/>
        </w:rPr>
        <w:t>回扣、佣金、有价证券、礼品、吃请、休闲娱乐活动、旅游招待等</w:t>
      </w:r>
      <w:r w:rsidR="00C533DB" w:rsidRPr="00C533DB">
        <w:rPr>
          <w:rFonts w:asciiTheme="minorEastAsia" w:eastAsiaTheme="minorEastAsia" w:hAnsiTheme="minorEastAsia" w:hint="eastAsia"/>
        </w:rPr>
        <w:t>其他</w:t>
      </w:r>
      <w:r w:rsidR="00C533DB">
        <w:rPr>
          <w:rFonts w:asciiTheme="minorEastAsia" w:eastAsiaTheme="minorEastAsia" w:hAnsiTheme="minorEastAsia" w:hint="eastAsia"/>
        </w:rPr>
        <w:t>具有现金价值的形式或可以取悦接受方的方式</w:t>
      </w:r>
      <w:r w:rsidR="00C533DB" w:rsidRPr="00C533DB">
        <w:rPr>
          <w:rFonts w:asciiTheme="minorEastAsia" w:eastAsiaTheme="minorEastAsia" w:hAnsiTheme="minorEastAsia" w:hint="eastAsia"/>
        </w:rPr>
        <w:t>给予对方好处或者利益</w:t>
      </w:r>
      <w:r w:rsidRPr="00C533DB">
        <w:rPr>
          <w:rFonts w:asciiTheme="minorEastAsia" w:eastAsiaTheme="minorEastAsia" w:hAnsiTheme="minorEastAsia" w:hint="eastAsia"/>
        </w:rPr>
        <w:t>）。</w:t>
      </w:r>
    </w:p>
    <w:p w14:paraId="6201F470" w14:textId="77777777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2．如实呈报</w:t>
      </w:r>
    </w:p>
    <w:p w14:paraId="000B4BC7" w14:textId="09DBEDC0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proofErr w:type="gramStart"/>
      <w:r w:rsidRPr="00C533DB">
        <w:rPr>
          <w:rFonts w:asciiTheme="minorEastAsia" w:eastAsiaTheme="minorEastAsia" w:hAnsiTheme="minorEastAsia" w:hint="eastAsia"/>
        </w:rPr>
        <w:t>若</w:t>
      </w:r>
      <w:r w:rsidR="00C533DB">
        <w:rPr>
          <w:rFonts w:asciiTheme="minorEastAsia" w:eastAsiaTheme="minorEastAsia" w:hAnsiTheme="minorEastAsia" w:hint="eastAsia"/>
        </w:rPr>
        <w:t>厦钨新</w:t>
      </w:r>
      <w:proofErr w:type="gramEnd"/>
      <w:r w:rsidR="00C533DB">
        <w:rPr>
          <w:rFonts w:asciiTheme="minorEastAsia" w:eastAsiaTheme="minorEastAsia" w:hAnsiTheme="minorEastAsia" w:hint="eastAsia"/>
        </w:rPr>
        <w:t>能</w:t>
      </w:r>
      <w:r w:rsidRPr="00C533DB">
        <w:rPr>
          <w:rFonts w:asciiTheme="minorEastAsia" w:eastAsiaTheme="minorEastAsia" w:hAnsiTheme="minorEastAsia" w:hint="eastAsia"/>
        </w:rPr>
        <w:t>的工作人员或其亲属、朋友或其他有特定关系的人员向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工作人员索取贿赂或行贿的，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承诺立即如实向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Pr="00C533DB">
        <w:rPr>
          <w:rFonts w:asciiTheme="minorEastAsia" w:eastAsiaTheme="minorEastAsia" w:hAnsiTheme="minorEastAsia" w:hint="eastAsia"/>
        </w:rPr>
        <w:t>举报。</w:t>
      </w:r>
    </w:p>
    <w:p w14:paraId="2C157743" w14:textId="4D4D951A" w:rsidR="00C533DB" w:rsidRDefault="00C533DB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举报部门：</w:t>
      </w:r>
      <w:r w:rsidR="00390F05">
        <w:rPr>
          <w:rFonts w:asciiTheme="minorEastAsia" w:eastAsiaTheme="minorEastAsia" w:hAnsiTheme="minorEastAsia" w:hint="eastAsia"/>
        </w:rPr>
        <w:t>纪检监察室</w:t>
      </w:r>
    </w:p>
    <w:p w14:paraId="4C66B1A9" w14:textId="3E5534DC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举报电话：</w:t>
      </w:r>
      <w:r w:rsidR="00390F05">
        <w:t>0592-3351315</w:t>
      </w:r>
    </w:p>
    <w:p w14:paraId="2E50206F" w14:textId="5C843A36" w:rsidR="00C533DB" w:rsidRDefault="00C533DB" w:rsidP="00390F05">
      <w:pPr>
        <w:spacing w:line="400" w:lineRule="exact"/>
        <w:ind w:firstLineChars="200" w:firstLine="420"/>
      </w:pPr>
      <w:r>
        <w:rPr>
          <w:rFonts w:asciiTheme="minorEastAsia" w:eastAsiaTheme="minorEastAsia" w:hAnsiTheme="minorEastAsia" w:hint="eastAsia"/>
        </w:rPr>
        <w:t>举报邮箱</w:t>
      </w:r>
      <w:r w:rsidR="002D75CD" w:rsidRPr="00C533DB">
        <w:rPr>
          <w:rFonts w:asciiTheme="minorEastAsia" w:eastAsiaTheme="minorEastAsia" w:hAnsiTheme="minorEastAsia" w:hint="eastAsia"/>
        </w:rPr>
        <w:t>：</w:t>
      </w:r>
      <w:hyperlink r:id="rId8" w:history="1">
        <w:r w:rsidR="00390F05" w:rsidRPr="009E2EDF">
          <w:rPr>
            <w:rStyle w:val="af5"/>
            <w:rFonts w:ascii="Times New Roman" w:eastAsia="宋体" w:hAnsi="Times New Roman"/>
            <w:sz w:val="21"/>
            <w:szCs w:val="21"/>
          </w:rPr>
          <w:t>XNYJC@CXTC.COM</w:t>
        </w:r>
      </w:hyperlink>
    </w:p>
    <w:p w14:paraId="604CC146" w14:textId="5A1631E5" w:rsidR="00390F05" w:rsidRPr="00390F05" w:rsidRDefault="00390F05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>
        <w:t>来信来访地址：中国</w:t>
      </w:r>
      <w:r>
        <w:rPr>
          <w:rFonts w:hint="eastAsia"/>
        </w:rPr>
        <w:t>（福建）</w:t>
      </w:r>
      <w:r>
        <w:t>自由贸易试验区厦门片区柯井社</w:t>
      </w:r>
      <w:r>
        <w:t>300</w:t>
      </w:r>
      <w:r>
        <w:t>号之一</w:t>
      </w:r>
    </w:p>
    <w:p w14:paraId="01A21012" w14:textId="37BEFE9C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3．若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违反以上承诺，</w:t>
      </w:r>
      <w:r w:rsidR="00C533DB">
        <w:rPr>
          <w:rFonts w:asciiTheme="minorEastAsia" w:eastAsiaTheme="minorEastAsia" w:hAnsiTheme="minorEastAsia" w:hint="eastAsia"/>
        </w:rPr>
        <w:t>则应承担以下责任</w:t>
      </w:r>
      <w:r w:rsidRPr="00C533DB">
        <w:rPr>
          <w:rFonts w:asciiTheme="minorEastAsia" w:eastAsiaTheme="minorEastAsia" w:hAnsiTheme="minorEastAsia" w:hint="eastAsia"/>
        </w:rPr>
        <w:t>：</w:t>
      </w:r>
    </w:p>
    <w:p w14:paraId="58B10E2C" w14:textId="77777777" w:rsid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3.1同意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Pr="00C533DB">
        <w:rPr>
          <w:rFonts w:asciiTheme="minorEastAsia" w:eastAsiaTheme="minorEastAsia" w:hAnsiTheme="minorEastAsia" w:hint="eastAsia"/>
        </w:rPr>
        <w:t>解除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的</w:t>
      </w:r>
      <w:r w:rsidR="00C533DB">
        <w:rPr>
          <w:rFonts w:asciiTheme="minorEastAsia" w:eastAsiaTheme="minorEastAsia" w:hAnsiTheme="minorEastAsia" w:hint="eastAsia"/>
        </w:rPr>
        <w:t>所有在履行中的业务</w:t>
      </w:r>
      <w:r w:rsidRPr="00C533DB">
        <w:rPr>
          <w:rFonts w:asciiTheme="minorEastAsia" w:eastAsiaTheme="minorEastAsia" w:hAnsiTheme="minorEastAsia" w:hint="eastAsia"/>
        </w:rPr>
        <w:t>合同，由此造成的损失概由</w:t>
      </w:r>
      <w:r w:rsidR="00C533DB">
        <w:rPr>
          <w:rFonts w:asciiTheme="minorEastAsia" w:eastAsiaTheme="minorEastAsia" w:hAnsiTheme="minorEastAsia" w:hint="eastAsia"/>
        </w:rPr>
        <w:t>供应</w:t>
      </w:r>
      <w:proofErr w:type="gramStart"/>
      <w:r w:rsidR="00C533DB">
        <w:rPr>
          <w:rFonts w:asciiTheme="minorEastAsia" w:eastAsiaTheme="minorEastAsia" w:hAnsiTheme="minorEastAsia" w:hint="eastAsia"/>
        </w:rPr>
        <w:t>商</w:t>
      </w:r>
      <w:r w:rsidRPr="00C533DB">
        <w:rPr>
          <w:rFonts w:asciiTheme="minorEastAsia" w:eastAsiaTheme="minorEastAsia" w:hAnsiTheme="minorEastAsia" w:hint="eastAsia"/>
        </w:rPr>
        <w:t>完全</w:t>
      </w:r>
      <w:proofErr w:type="gramEnd"/>
      <w:r w:rsidRPr="00C533DB">
        <w:rPr>
          <w:rFonts w:asciiTheme="minorEastAsia" w:eastAsiaTheme="minorEastAsia" w:hAnsiTheme="minorEastAsia" w:hint="eastAsia"/>
        </w:rPr>
        <w:t>承担及赔偿</w:t>
      </w:r>
      <w:r w:rsidR="00C533DB">
        <w:rPr>
          <w:rFonts w:asciiTheme="minorEastAsia" w:eastAsiaTheme="minorEastAsia" w:hAnsiTheme="minorEastAsia" w:hint="eastAsia"/>
        </w:rPr>
        <w:t>。</w:t>
      </w:r>
    </w:p>
    <w:p w14:paraId="414F4035" w14:textId="172B334C" w:rsidR="002D75CD" w:rsidRPr="00C533DB" w:rsidRDefault="00C533DB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3.2</w:t>
      </w:r>
      <w:r>
        <w:rPr>
          <w:rFonts w:asciiTheme="minorEastAsia" w:eastAsiaTheme="minorEastAsia" w:hAnsiTheme="minorEastAsia" w:hint="eastAsia"/>
        </w:rPr>
        <w:t>同意按解除的相关合同中的相关约定</w:t>
      </w:r>
      <w:r w:rsidR="002D75CD" w:rsidRPr="00C533DB">
        <w:rPr>
          <w:rFonts w:asciiTheme="minorEastAsia" w:eastAsiaTheme="minorEastAsia" w:hAnsiTheme="minorEastAsia" w:hint="eastAsia"/>
        </w:rPr>
        <w:t>向</w:t>
      </w:r>
      <w:proofErr w:type="gramStart"/>
      <w:r>
        <w:rPr>
          <w:rFonts w:asciiTheme="minorEastAsia" w:eastAsiaTheme="minorEastAsia" w:hAnsiTheme="minorEastAsia" w:hint="eastAsia"/>
        </w:rPr>
        <w:t>厦钨新能</w:t>
      </w:r>
      <w:proofErr w:type="gramEnd"/>
      <w:r w:rsidR="002D75CD" w:rsidRPr="00C533DB">
        <w:rPr>
          <w:rFonts w:asciiTheme="minorEastAsia" w:eastAsiaTheme="minorEastAsia" w:hAnsiTheme="minorEastAsia" w:hint="eastAsia"/>
        </w:rPr>
        <w:t>支付相应的违约金</w:t>
      </w:r>
      <w:r>
        <w:rPr>
          <w:rFonts w:asciiTheme="minorEastAsia" w:eastAsiaTheme="minorEastAsia" w:hAnsiTheme="minorEastAsia" w:hint="eastAsia"/>
        </w:rPr>
        <w:t>，相关合同对违约金有重复约定的，供应商同意叠加适用；或者</w:t>
      </w:r>
      <w:proofErr w:type="gramStart"/>
      <w:r>
        <w:rPr>
          <w:rFonts w:asciiTheme="minorEastAsia" w:eastAsiaTheme="minorEastAsia" w:hAnsiTheme="minorEastAsia" w:hint="eastAsia"/>
        </w:rPr>
        <w:t>按供应</w:t>
      </w:r>
      <w:proofErr w:type="gramEnd"/>
      <w:r>
        <w:rPr>
          <w:rFonts w:asciiTheme="minorEastAsia" w:eastAsiaTheme="minorEastAsia" w:hAnsiTheme="minorEastAsia" w:hint="eastAsia"/>
        </w:rPr>
        <w:t>商与</w:t>
      </w:r>
      <w:proofErr w:type="gramStart"/>
      <w:r>
        <w:rPr>
          <w:rFonts w:asciiTheme="minorEastAsia" w:eastAsiaTheme="minorEastAsia" w:hAnsiTheme="minorEastAsia" w:hint="eastAsia"/>
        </w:rPr>
        <w:t>厦钨新能</w:t>
      </w:r>
      <w:proofErr w:type="gramEnd"/>
      <w:r>
        <w:rPr>
          <w:rFonts w:asciiTheme="minorEastAsia" w:eastAsiaTheme="minorEastAsia" w:hAnsiTheme="minorEastAsia" w:hint="eastAsia"/>
        </w:rPr>
        <w:t>已履行的全部业务合同的总价款3</w:t>
      </w:r>
      <w:r>
        <w:rPr>
          <w:rFonts w:asciiTheme="minorEastAsia" w:eastAsiaTheme="minorEastAsia" w:hAnsiTheme="minorEastAsia"/>
        </w:rPr>
        <w:t>0</w:t>
      </w:r>
      <w:r>
        <w:rPr>
          <w:rFonts w:asciiTheme="minorEastAsia" w:eastAsiaTheme="minorEastAsia" w:hAnsiTheme="minorEastAsia" w:hint="eastAsia"/>
        </w:rPr>
        <w:t>%支付违约金；两种违约金的计算</w:t>
      </w:r>
      <w:proofErr w:type="gramStart"/>
      <w:r>
        <w:rPr>
          <w:rFonts w:asciiTheme="minorEastAsia" w:eastAsiaTheme="minorEastAsia" w:hAnsiTheme="minorEastAsia" w:hint="eastAsia"/>
        </w:rPr>
        <w:t>方案按孰高原</w:t>
      </w:r>
      <w:proofErr w:type="gramEnd"/>
      <w:r>
        <w:rPr>
          <w:rFonts w:asciiTheme="minorEastAsia" w:eastAsiaTheme="minorEastAsia" w:hAnsiTheme="minorEastAsia" w:hint="eastAsia"/>
        </w:rPr>
        <w:t>则执行。</w:t>
      </w:r>
    </w:p>
    <w:p w14:paraId="185EF78A" w14:textId="4B86FE49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3.</w:t>
      </w:r>
      <w:r w:rsidR="00C533DB">
        <w:rPr>
          <w:rFonts w:asciiTheme="minorEastAsia" w:eastAsiaTheme="minorEastAsia" w:hAnsiTheme="minorEastAsia"/>
        </w:rPr>
        <w:t>3</w:t>
      </w:r>
      <w:r w:rsidR="00C533DB">
        <w:rPr>
          <w:rFonts w:asciiTheme="minorEastAsia" w:eastAsiaTheme="minorEastAsia" w:hAnsiTheme="minorEastAsia" w:hint="eastAsia"/>
        </w:rPr>
        <w:t>同意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取消供应商的供应商资格，列为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的采购黑名单，并保留通过法律途径追究相关当事人责任的权利。</w:t>
      </w:r>
    </w:p>
    <w:p w14:paraId="0E4B369D" w14:textId="03ADCCE4" w:rsidR="002D75CD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proofErr w:type="gramStart"/>
      <w:r w:rsidRPr="00C533DB">
        <w:rPr>
          <w:rFonts w:asciiTheme="minorEastAsia" w:eastAsiaTheme="minorEastAsia" w:hAnsiTheme="minorEastAsia" w:hint="eastAsia"/>
        </w:rPr>
        <w:t>本承诺</w:t>
      </w:r>
      <w:proofErr w:type="gramEnd"/>
      <w:r w:rsidRPr="00C533DB">
        <w:rPr>
          <w:rFonts w:asciiTheme="minorEastAsia" w:eastAsiaTheme="minorEastAsia" w:hAnsiTheme="minorEastAsia" w:hint="eastAsia"/>
        </w:rPr>
        <w:t>书</w:t>
      </w:r>
      <w:r w:rsidR="00C533DB">
        <w:rPr>
          <w:rFonts w:asciiTheme="minorEastAsia" w:eastAsiaTheme="minorEastAsia" w:hAnsiTheme="minorEastAsia" w:hint="eastAsia"/>
        </w:rPr>
        <w:t>经供应商盖章后长期有效</w:t>
      </w:r>
      <w:r w:rsidRPr="00C533DB">
        <w:rPr>
          <w:rFonts w:asciiTheme="minorEastAsia" w:eastAsiaTheme="minorEastAsia" w:hAnsiTheme="minorEastAsia" w:hint="eastAsia"/>
        </w:rPr>
        <w:t>。</w:t>
      </w:r>
    </w:p>
    <w:p w14:paraId="3D9A00AC" w14:textId="77777777" w:rsidR="00390F05" w:rsidRDefault="00390F05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</w:p>
    <w:p w14:paraId="10494FAC" w14:textId="071A4CD7" w:rsidR="00C533DB" w:rsidRDefault="00C533DB" w:rsidP="00390F05">
      <w:pPr>
        <w:spacing w:line="400" w:lineRule="exact"/>
        <w:ind w:right="840" w:firstLineChars="200" w:firstLine="42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供应商（盖章） </w:t>
      </w:r>
      <w:r>
        <w:rPr>
          <w:rFonts w:asciiTheme="minorEastAsia" w:eastAsiaTheme="minorEastAsia" w:hAnsiTheme="minorEastAsia"/>
        </w:rPr>
        <w:t xml:space="preserve">  </w:t>
      </w:r>
      <w:r w:rsidR="00390F05">
        <w:rPr>
          <w:rFonts w:asciiTheme="minorEastAsia" w:eastAsiaTheme="minorEastAsia" w:hAnsiTheme="minorEastAsia"/>
        </w:rPr>
        <w:t xml:space="preserve">      </w:t>
      </w:r>
    </w:p>
    <w:p w14:paraId="1702942C" w14:textId="77777777" w:rsidR="00390F05" w:rsidRDefault="00390F05" w:rsidP="00390F05">
      <w:pPr>
        <w:spacing w:line="400" w:lineRule="exact"/>
        <w:ind w:right="840" w:firstLineChars="200" w:firstLine="420"/>
        <w:jc w:val="right"/>
        <w:rPr>
          <w:rFonts w:asciiTheme="minorEastAsia" w:eastAsiaTheme="minorEastAsia" w:hAnsiTheme="minorEastAsia"/>
        </w:rPr>
      </w:pPr>
    </w:p>
    <w:p w14:paraId="2B3FBCAB" w14:textId="63630987" w:rsidR="00C533DB" w:rsidRPr="00C533DB" w:rsidRDefault="00C533DB" w:rsidP="00390F05">
      <w:pPr>
        <w:spacing w:line="400" w:lineRule="exact"/>
        <w:ind w:firstLineChars="200" w:firstLine="42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承诺日期：</w:t>
      </w:r>
      <w:r w:rsidR="00461DCC">
        <w:rPr>
          <w:rFonts w:asciiTheme="minorEastAsia" w:eastAsiaTheme="minorEastAsia" w:hAnsiTheme="minorEastAsia" w:hint="eastAsia"/>
        </w:rPr>
        <w:t>202</w:t>
      </w:r>
      <w:r w:rsidR="00016B61">
        <w:rPr>
          <w:rFonts w:asciiTheme="minorEastAsia" w:eastAsiaTheme="minorEastAsia" w:hAnsiTheme="minorEastAsia"/>
        </w:rPr>
        <w:t>5</w:t>
      </w:r>
      <w:bookmarkStart w:id="0" w:name="_GoBack"/>
      <w:bookmarkEnd w:id="0"/>
      <w:r>
        <w:rPr>
          <w:rFonts w:asciiTheme="minorEastAsia" w:eastAsiaTheme="minorEastAsia" w:hAnsiTheme="minorEastAsia" w:hint="eastAsia"/>
        </w:rPr>
        <w:t>年</w:t>
      </w:r>
      <w:r w:rsidR="00F65307">
        <w:rPr>
          <w:rFonts w:asciiTheme="minorEastAsia" w:eastAsiaTheme="minorEastAsia" w:hAnsiTheme="minorEastAsia" w:hint="eastAsia"/>
        </w:rPr>
        <w:t xml:space="preserve">  </w:t>
      </w:r>
      <w:r>
        <w:rPr>
          <w:rFonts w:asciiTheme="minorEastAsia" w:eastAsiaTheme="minorEastAsia" w:hAnsiTheme="minorEastAsia" w:hint="eastAsia"/>
        </w:rPr>
        <w:t>月</w:t>
      </w:r>
      <w:r w:rsidR="00F65307">
        <w:rPr>
          <w:rFonts w:asciiTheme="minorEastAsia" w:eastAsiaTheme="minorEastAsia" w:hAnsiTheme="minorEastAsia" w:hint="eastAsia"/>
        </w:rPr>
        <w:t xml:space="preserve">  </w:t>
      </w:r>
      <w:r>
        <w:rPr>
          <w:rFonts w:asciiTheme="minorEastAsia" w:eastAsiaTheme="minorEastAsia" w:hAnsiTheme="minorEastAsia" w:hint="eastAsia"/>
        </w:rPr>
        <w:t>日</w:t>
      </w:r>
    </w:p>
    <w:sectPr w:rsidR="00C533DB" w:rsidRPr="00C533DB" w:rsidSect="00C533DB">
      <w:headerReference w:type="default" r:id="rId9"/>
      <w:footerReference w:type="default" r:id="rId10"/>
      <w:pgSz w:w="11906" w:h="16838"/>
      <w:pgMar w:top="1134" w:right="1134" w:bottom="1134" w:left="1418" w:header="850" w:footer="567" w:gutter="284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F31D5" w14:textId="77777777" w:rsidR="007D4C7A" w:rsidRDefault="007D4C7A" w:rsidP="00A97BB2">
      <w:r>
        <w:separator/>
      </w:r>
    </w:p>
  </w:endnote>
  <w:endnote w:type="continuationSeparator" w:id="0">
    <w:p w14:paraId="40FE8BA8" w14:textId="77777777" w:rsidR="007D4C7A" w:rsidRDefault="007D4C7A" w:rsidP="00A9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0FEB9" w14:textId="77777777" w:rsidR="004F3EE6" w:rsidRDefault="004F3EE6">
    <w:pPr>
      <w:pStyle w:val="aa"/>
      <w:snapToGrid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95913" w14:textId="77777777" w:rsidR="007D4C7A" w:rsidRDefault="007D4C7A" w:rsidP="00A97BB2">
      <w:r>
        <w:separator/>
      </w:r>
    </w:p>
  </w:footnote>
  <w:footnote w:type="continuationSeparator" w:id="0">
    <w:p w14:paraId="1A42BED3" w14:textId="77777777" w:rsidR="007D4C7A" w:rsidRDefault="007D4C7A" w:rsidP="00A97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C1AF1" w14:textId="44FF2DCF" w:rsidR="00C533DB" w:rsidRPr="00C533DB" w:rsidRDefault="00C533DB" w:rsidP="00C533DB">
    <w:pPr>
      <w:pBdr>
        <w:bottom w:val="single" w:sz="6" w:space="1" w:color="auto"/>
      </w:pBdr>
      <w:jc w:val="right"/>
    </w:pPr>
    <w:r w:rsidRPr="00C533DB">
      <w:rPr>
        <w:noProof/>
        <w:sz w:val="20"/>
        <w:szCs w:val="20"/>
      </w:rPr>
      <w:drawing>
        <wp:anchor distT="0" distB="0" distL="114300" distR="114300" simplePos="0" relativeHeight="251660800" behindDoc="0" locked="0" layoutInCell="1" allowOverlap="0" wp14:anchorId="157A4050" wp14:editId="7F1DAA7A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713105" cy="299085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299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3DB">
      <w:rPr>
        <w:rFonts w:hint="eastAsia"/>
        <w:sz w:val="20"/>
        <w:szCs w:val="20"/>
      </w:rPr>
      <w:t>厦钨新能源</w:t>
    </w:r>
    <w:r w:rsidRPr="00C533DB">
      <w:rPr>
        <w:sz w:val="20"/>
        <w:szCs w:val="20"/>
      </w:rPr>
      <w:t>/</w:t>
    </w:r>
    <w:r>
      <w:rPr>
        <w:sz w:val="20"/>
        <w:szCs w:val="20"/>
      </w:rPr>
      <w:t>P</w:t>
    </w:r>
    <w:r w:rsidR="00DA0CAD">
      <w:rPr>
        <w:sz w:val="20"/>
        <w:szCs w:val="20"/>
      </w:rPr>
      <w:t>M</w:t>
    </w:r>
    <w:r w:rsidRPr="00C533DB">
      <w:rPr>
        <w:sz w:val="20"/>
        <w:szCs w:val="20"/>
      </w:rPr>
      <w:t>HT-</w:t>
    </w:r>
    <w:r>
      <w:rPr>
        <w:sz w:val="20"/>
        <w:szCs w:val="20"/>
      </w:rPr>
      <w:t>12</w:t>
    </w:r>
    <w:r w:rsidRPr="00C533DB">
      <w:rPr>
        <w:sz w:val="20"/>
        <w:szCs w:val="20"/>
      </w:rPr>
      <w:t>-V1.0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2F000000"/>
    <w:multiLevelType w:val="multilevel"/>
    <w:tmpl w:val="2F000000"/>
    <w:lvl w:ilvl="0">
      <w:start w:val="5"/>
      <w:numFmt w:val="decimal"/>
      <w:lvlText w:val="%1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1">
      <w:start w:val="2"/>
      <w:numFmt w:val="decimal"/>
      <w:lvlText w:val="%1.%2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6">
      <w:start w:val="1"/>
      <w:numFmt w:val="decimal"/>
      <w:lvlText w:val="%1.%2.%3.%4.%5.%6.%7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  <w:lvl w:ilvl="8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proofState w:spelling="clean" w:grammar="clean"/>
  <w:trackRevision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$([{£¥·‘“〈《「『【〔〖〝﹙﹛﹝＄（．［｛￡￥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87635"/>
    <w:rsid w:val="00016B61"/>
    <w:rsid w:val="00021C97"/>
    <w:rsid w:val="00023865"/>
    <w:rsid w:val="00031F74"/>
    <w:rsid w:val="000450CC"/>
    <w:rsid w:val="0009773D"/>
    <w:rsid w:val="000A6618"/>
    <w:rsid w:val="000B3B93"/>
    <w:rsid w:val="000C59AC"/>
    <w:rsid w:val="000D02EC"/>
    <w:rsid w:val="000E0F3F"/>
    <w:rsid w:val="000E1D01"/>
    <w:rsid w:val="000E2612"/>
    <w:rsid w:val="001008CC"/>
    <w:rsid w:val="0010507E"/>
    <w:rsid w:val="00105110"/>
    <w:rsid w:val="001333E6"/>
    <w:rsid w:val="0013667B"/>
    <w:rsid w:val="00137D6D"/>
    <w:rsid w:val="00140540"/>
    <w:rsid w:val="00145756"/>
    <w:rsid w:val="001535B8"/>
    <w:rsid w:val="001538B1"/>
    <w:rsid w:val="001A0852"/>
    <w:rsid w:val="001B0A53"/>
    <w:rsid w:val="001B3225"/>
    <w:rsid w:val="001C1F70"/>
    <w:rsid w:val="001F1520"/>
    <w:rsid w:val="0021057A"/>
    <w:rsid w:val="00216ACB"/>
    <w:rsid w:val="00220475"/>
    <w:rsid w:val="00223117"/>
    <w:rsid w:val="00224D90"/>
    <w:rsid w:val="002507A1"/>
    <w:rsid w:val="00255C91"/>
    <w:rsid w:val="0026132D"/>
    <w:rsid w:val="00264F62"/>
    <w:rsid w:val="00275D32"/>
    <w:rsid w:val="00280747"/>
    <w:rsid w:val="00286DD6"/>
    <w:rsid w:val="002A3C67"/>
    <w:rsid w:val="002B2908"/>
    <w:rsid w:val="002C64AB"/>
    <w:rsid w:val="002D75CD"/>
    <w:rsid w:val="002F2383"/>
    <w:rsid w:val="00301A8D"/>
    <w:rsid w:val="003055D0"/>
    <w:rsid w:val="00316F4E"/>
    <w:rsid w:val="003264E5"/>
    <w:rsid w:val="00343CD2"/>
    <w:rsid w:val="00352895"/>
    <w:rsid w:val="00362224"/>
    <w:rsid w:val="00365CB7"/>
    <w:rsid w:val="003853DA"/>
    <w:rsid w:val="00390F05"/>
    <w:rsid w:val="003A1B27"/>
    <w:rsid w:val="003A3C95"/>
    <w:rsid w:val="00410BE1"/>
    <w:rsid w:val="00411AE8"/>
    <w:rsid w:val="0043661D"/>
    <w:rsid w:val="004427DF"/>
    <w:rsid w:val="00461DCC"/>
    <w:rsid w:val="004631AF"/>
    <w:rsid w:val="004765C6"/>
    <w:rsid w:val="00477903"/>
    <w:rsid w:val="00496FCA"/>
    <w:rsid w:val="004A2885"/>
    <w:rsid w:val="004C5BFE"/>
    <w:rsid w:val="004D214D"/>
    <w:rsid w:val="004D4366"/>
    <w:rsid w:val="004E7E7C"/>
    <w:rsid w:val="004F3EE6"/>
    <w:rsid w:val="005077A7"/>
    <w:rsid w:val="00522535"/>
    <w:rsid w:val="00522A24"/>
    <w:rsid w:val="00522EDC"/>
    <w:rsid w:val="00544D10"/>
    <w:rsid w:val="00581195"/>
    <w:rsid w:val="005841EA"/>
    <w:rsid w:val="00595087"/>
    <w:rsid w:val="005A2AF2"/>
    <w:rsid w:val="005D1DFB"/>
    <w:rsid w:val="005E1C5A"/>
    <w:rsid w:val="0060264B"/>
    <w:rsid w:val="00604844"/>
    <w:rsid w:val="0062114A"/>
    <w:rsid w:val="006331DE"/>
    <w:rsid w:val="006404DB"/>
    <w:rsid w:val="00640D87"/>
    <w:rsid w:val="00645FBA"/>
    <w:rsid w:val="00665E5B"/>
    <w:rsid w:val="00667305"/>
    <w:rsid w:val="00667F41"/>
    <w:rsid w:val="00682764"/>
    <w:rsid w:val="00682911"/>
    <w:rsid w:val="00687A32"/>
    <w:rsid w:val="00697602"/>
    <w:rsid w:val="006A49A5"/>
    <w:rsid w:val="006A7A3E"/>
    <w:rsid w:val="006B3CA1"/>
    <w:rsid w:val="006B7366"/>
    <w:rsid w:val="006C4ECE"/>
    <w:rsid w:val="006E3A98"/>
    <w:rsid w:val="007020D1"/>
    <w:rsid w:val="007265FE"/>
    <w:rsid w:val="00735BFE"/>
    <w:rsid w:val="007424AD"/>
    <w:rsid w:val="007430A2"/>
    <w:rsid w:val="007456F6"/>
    <w:rsid w:val="007623FA"/>
    <w:rsid w:val="007734FD"/>
    <w:rsid w:val="007811EE"/>
    <w:rsid w:val="007870B2"/>
    <w:rsid w:val="007A164D"/>
    <w:rsid w:val="007A2140"/>
    <w:rsid w:val="007A432D"/>
    <w:rsid w:val="007A54EA"/>
    <w:rsid w:val="007A7702"/>
    <w:rsid w:val="007C2188"/>
    <w:rsid w:val="007D3708"/>
    <w:rsid w:val="007D4798"/>
    <w:rsid w:val="007D4C7A"/>
    <w:rsid w:val="007E50D6"/>
    <w:rsid w:val="007E71C6"/>
    <w:rsid w:val="007E7732"/>
    <w:rsid w:val="00801896"/>
    <w:rsid w:val="0080773B"/>
    <w:rsid w:val="008120F8"/>
    <w:rsid w:val="00822BEA"/>
    <w:rsid w:val="00823CA4"/>
    <w:rsid w:val="0082472D"/>
    <w:rsid w:val="0083493A"/>
    <w:rsid w:val="00846998"/>
    <w:rsid w:val="0085345C"/>
    <w:rsid w:val="00855F62"/>
    <w:rsid w:val="0086691A"/>
    <w:rsid w:val="008A0D8B"/>
    <w:rsid w:val="008A292A"/>
    <w:rsid w:val="008B0A71"/>
    <w:rsid w:val="008C2B65"/>
    <w:rsid w:val="008C5990"/>
    <w:rsid w:val="008E26DF"/>
    <w:rsid w:val="009139CA"/>
    <w:rsid w:val="009379E7"/>
    <w:rsid w:val="00941EB2"/>
    <w:rsid w:val="00942EC6"/>
    <w:rsid w:val="00947733"/>
    <w:rsid w:val="0095001A"/>
    <w:rsid w:val="009602D2"/>
    <w:rsid w:val="00980BA6"/>
    <w:rsid w:val="009824AD"/>
    <w:rsid w:val="00982620"/>
    <w:rsid w:val="00996A7E"/>
    <w:rsid w:val="009B7BEC"/>
    <w:rsid w:val="009C0A2B"/>
    <w:rsid w:val="009D43B7"/>
    <w:rsid w:val="009D7000"/>
    <w:rsid w:val="00A01C2D"/>
    <w:rsid w:val="00A0455B"/>
    <w:rsid w:val="00A115A4"/>
    <w:rsid w:val="00A119A5"/>
    <w:rsid w:val="00A15CF8"/>
    <w:rsid w:val="00A1777F"/>
    <w:rsid w:val="00A37A41"/>
    <w:rsid w:val="00A4178B"/>
    <w:rsid w:val="00A440A9"/>
    <w:rsid w:val="00A441D6"/>
    <w:rsid w:val="00A55A40"/>
    <w:rsid w:val="00A66B41"/>
    <w:rsid w:val="00A7225B"/>
    <w:rsid w:val="00A776F4"/>
    <w:rsid w:val="00A85B2F"/>
    <w:rsid w:val="00A86F57"/>
    <w:rsid w:val="00A92285"/>
    <w:rsid w:val="00A97BB2"/>
    <w:rsid w:val="00AB4147"/>
    <w:rsid w:val="00AC3E86"/>
    <w:rsid w:val="00AD223C"/>
    <w:rsid w:val="00B12C15"/>
    <w:rsid w:val="00B2790F"/>
    <w:rsid w:val="00B55EE1"/>
    <w:rsid w:val="00B61942"/>
    <w:rsid w:val="00B63EA2"/>
    <w:rsid w:val="00B6530C"/>
    <w:rsid w:val="00B81F77"/>
    <w:rsid w:val="00B90800"/>
    <w:rsid w:val="00B92EB2"/>
    <w:rsid w:val="00B93BAD"/>
    <w:rsid w:val="00BA3CE1"/>
    <w:rsid w:val="00BA7AD2"/>
    <w:rsid w:val="00BC3639"/>
    <w:rsid w:val="00BC52C0"/>
    <w:rsid w:val="00BE708A"/>
    <w:rsid w:val="00BF70EF"/>
    <w:rsid w:val="00C22F2E"/>
    <w:rsid w:val="00C240B0"/>
    <w:rsid w:val="00C34165"/>
    <w:rsid w:val="00C507C0"/>
    <w:rsid w:val="00C533DB"/>
    <w:rsid w:val="00C62993"/>
    <w:rsid w:val="00C638CE"/>
    <w:rsid w:val="00C63AFA"/>
    <w:rsid w:val="00C7352D"/>
    <w:rsid w:val="00C80BB2"/>
    <w:rsid w:val="00C8663F"/>
    <w:rsid w:val="00CA790B"/>
    <w:rsid w:val="00CA7DA5"/>
    <w:rsid w:val="00CC46F0"/>
    <w:rsid w:val="00CF1B05"/>
    <w:rsid w:val="00CF6E2A"/>
    <w:rsid w:val="00D04CB1"/>
    <w:rsid w:val="00D276FB"/>
    <w:rsid w:val="00D34A09"/>
    <w:rsid w:val="00D36FEC"/>
    <w:rsid w:val="00D47809"/>
    <w:rsid w:val="00D651AC"/>
    <w:rsid w:val="00D66596"/>
    <w:rsid w:val="00D87635"/>
    <w:rsid w:val="00D901C7"/>
    <w:rsid w:val="00DA0CAD"/>
    <w:rsid w:val="00DB61E6"/>
    <w:rsid w:val="00DD32FE"/>
    <w:rsid w:val="00DE5601"/>
    <w:rsid w:val="00DF17A6"/>
    <w:rsid w:val="00DF573F"/>
    <w:rsid w:val="00E276F1"/>
    <w:rsid w:val="00E377DF"/>
    <w:rsid w:val="00E44DB8"/>
    <w:rsid w:val="00E61529"/>
    <w:rsid w:val="00E702FE"/>
    <w:rsid w:val="00E72C79"/>
    <w:rsid w:val="00E94014"/>
    <w:rsid w:val="00EB193D"/>
    <w:rsid w:val="00EB4823"/>
    <w:rsid w:val="00EF4D25"/>
    <w:rsid w:val="00F0595D"/>
    <w:rsid w:val="00F07BAA"/>
    <w:rsid w:val="00F45450"/>
    <w:rsid w:val="00F46BCF"/>
    <w:rsid w:val="00F65307"/>
    <w:rsid w:val="00F65899"/>
    <w:rsid w:val="00F679CB"/>
    <w:rsid w:val="00F8205E"/>
    <w:rsid w:val="00F973DB"/>
    <w:rsid w:val="00FA59A0"/>
    <w:rsid w:val="00FC0E72"/>
    <w:rsid w:val="00FC1716"/>
    <w:rsid w:val="00FC6032"/>
    <w:rsid w:val="00FE2477"/>
    <w:rsid w:val="00FF2D11"/>
    <w:rsid w:val="01164529"/>
    <w:rsid w:val="0D341C49"/>
    <w:rsid w:val="10C96C17"/>
    <w:rsid w:val="13993628"/>
    <w:rsid w:val="15CA1913"/>
    <w:rsid w:val="186E663A"/>
    <w:rsid w:val="18E35ACF"/>
    <w:rsid w:val="21F03061"/>
    <w:rsid w:val="26CF562C"/>
    <w:rsid w:val="28AF19E0"/>
    <w:rsid w:val="2FD64B85"/>
    <w:rsid w:val="3186560E"/>
    <w:rsid w:val="3406256F"/>
    <w:rsid w:val="3CCE2E79"/>
    <w:rsid w:val="4F230907"/>
    <w:rsid w:val="5015789F"/>
    <w:rsid w:val="52B307D0"/>
    <w:rsid w:val="53A35DD5"/>
    <w:rsid w:val="61742210"/>
    <w:rsid w:val="645A171B"/>
    <w:rsid w:val="6522511D"/>
    <w:rsid w:val="70FC5201"/>
    <w:rsid w:val="72A7693F"/>
    <w:rsid w:val="79165B8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6B459F"/>
  <w15:docId w15:val="{D8625834-6730-41F0-A1DE-780ABBA6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uiPriority="8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semiHidden="1" w:uiPriority="13" w:qFormat="1"/>
    <w:lsdException w:name="heading 8" w:semiHidden="1" w:uiPriority="14" w:qFormat="1"/>
    <w:lsdException w:name="heading 9" w:semiHidden="1" w:uiPriority="15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 w:qFormat="1"/>
    <w:lsdException w:name="toc 2" w:semiHidden="1" w:uiPriority="29" w:unhideWhenUsed="1" w:qFormat="1"/>
    <w:lsdException w:name="toc 3" w:semiHidden="1" w:uiPriority="30" w:unhideWhenUsed="1" w:qFormat="1"/>
    <w:lsdException w:name="toc 4" w:semiHidden="1" w:uiPriority="31" w:unhideWhenUsed="1" w:qFormat="1"/>
    <w:lsdException w:name="toc 5" w:semiHidden="1" w:uiPriority="32" w:unhideWhenUsed="1" w:qFormat="1"/>
    <w:lsdException w:name="toc 6" w:semiHidden="1" w:uiPriority="33" w:unhideWhenUsed="1" w:qFormat="1"/>
    <w:lsdException w:name="toc 7" w:semiHidden="1" w:uiPriority="34" w:unhideWhenUsed="1" w:qFormat="1"/>
    <w:lsdException w:name="toc 8" w:semiHidden="1" w:uiPriority="35" w:unhideWhenUsed="1" w:qFormat="1"/>
    <w:lsdException w:name="toc 9" w:semiHidden="1" w:uiPriority="36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6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iPriority="0" w:qFormat="1"/>
    <w:lsdException w:name="Hyperlink" w:semiHidden="1" w:uiPriority="0" w:qFormat="1"/>
    <w:lsdException w:name="FollowedHyperlink" w:semiHidden="1" w:uiPriority="0" w:qFormat="1"/>
    <w:lsdException w:name="Strong" w:uiPriority="20" w:qFormat="1"/>
    <w:lsdException w:name="Emphasis" w:uiPriority="1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7BB2"/>
    <w:pPr>
      <w:jc w:val="both"/>
    </w:pPr>
    <w:rPr>
      <w:sz w:val="21"/>
      <w:szCs w:val="21"/>
    </w:rPr>
  </w:style>
  <w:style w:type="paragraph" w:styleId="1">
    <w:name w:val="heading 1"/>
    <w:basedOn w:val="a"/>
    <w:next w:val="a"/>
    <w:link w:val="10"/>
    <w:uiPriority w:val="7"/>
    <w:qFormat/>
    <w:rsid w:val="00A97BB2"/>
    <w:pPr>
      <w:keepNext/>
      <w:outlineLvl w:val="0"/>
    </w:pPr>
    <w:rPr>
      <w:rFonts w:ascii="宋体" w:hAnsi="宋体"/>
      <w:b/>
      <w:sz w:val="20"/>
      <w:szCs w:val="20"/>
    </w:rPr>
  </w:style>
  <w:style w:type="paragraph" w:styleId="2">
    <w:name w:val="heading 2"/>
    <w:next w:val="a"/>
    <w:uiPriority w:val="8"/>
    <w:qFormat/>
    <w:rsid w:val="00A97BB2"/>
    <w:pPr>
      <w:jc w:val="both"/>
      <w:outlineLvl w:val="1"/>
    </w:pPr>
    <w:rPr>
      <w:sz w:val="21"/>
      <w:szCs w:val="21"/>
    </w:rPr>
  </w:style>
  <w:style w:type="paragraph" w:styleId="3">
    <w:name w:val="heading 3"/>
    <w:next w:val="a"/>
    <w:uiPriority w:val="9"/>
    <w:qFormat/>
    <w:rsid w:val="00A97BB2"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next w:val="a"/>
    <w:uiPriority w:val="10"/>
    <w:qFormat/>
    <w:rsid w:val="00A97BB2"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next w:val="a"/>
    <w:uiPriority w:val="11"/>
    <w:qFormat/>
    <w:rsid w:val="00A97BB2"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next w:val="a"/>
    <w:uiPriority w:val="12"/>
    <w:qFormat/>
    <w:rsid w:val="00A97BB2"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next w:val="a"/>
    <w:uiPriority w:val="13"/>
    <w:qFormat/>
    <w:rsid w:val="00A97BB2"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next w:val="a"/>
    <w:uiPriority w:val="14"/>
    <w:qFormat/>
    <w:rsid w:val="00A97BB2"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next w:val="a"/>
    <w:uiPriority w:val="15"/>
    <w:qFormat/>
    <w:rsid w:val="00A97BB2"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next w:val="a"/>
    <w:uiPriority w:val="34"/>
    <w:unhideWhenUsed/>
    <w:qFormat/>
    <w:rsid w:val="00A97BB2"/>
    <w:pPr>
      <w:ind w:left="2550"/>
      <w:jc w:val="both"/>
    </w:pPr>
    <w:rPr>
      <w:sz w:val="21"/>
      <w:szCs w:val="21"/>
    </w:rPr>
  </w:style>
  <w:style w:type="paragraph" w:styleId="a3">
    <w:name w:val="Body Text Indent"/>
    <w:basedOn w:val="a"/>
    <w:link w:val="a4"/>
    <w:qFormat/>
    <w:rsid w:val="00A97BB2"/>
    <w:pPr>
      <w:ind w:firstLine="562"/>
    </w:pPr>
    <w:rPr>
      <w:rFonts w:ascii="宋体" w:hAnsi="宋体"/>
      <w:b/>
      <w:sz w:val="28"/>
      <w:szCs w:val="28"/>
    </w:rPr>
  </w:style>
  <w:style w:type="paragraph" w:styleId="a5">
    <w:name w:val="Block Text"/>
    <w:basedOn w:val="a"/>
    <w:qFormat/>
    <w:rsid w:val="00A97BB2"/>
    <w:pPr>
      <w:ind w:left="359" w:right="420"/>
    </w:pPr>
    <w:rPr>
      <w:sz w:val="24"/>
      <w:szCs w:val="24"/>
    </w:rPr>
  </w:style>
  <w:style w:type="paragraph" w:styleId="50">
    <w:name w:val="toc 5"/>
    <w:next w:val="a"/>
    <w:uiPriority w:val="32"/>
    <w:unhideWhenUsed/>
    <w:qFormat/>
    <w:rsid w:val="00A97BB2"/>
    <w:pPr>
      <w:ind w:left="1700"/>
      <w:jc w:val="both"/>
    </w:pPr>
    <w:rPr>
      <w:sz w:val="21"/>
      <w:szCs w:val="21"/>
    </w:rPr>
  </w:style>
  <w:style w:type="paragraph" w:styleId="30">
    <w:name w:val="toc 3"/>
    <w:next w:val="a"/>
    <w:uiPriority w:val="30"/>
    <w:unhideWhenUsed/>
    <w:qFormat/>
    <w:rsid w:val="00A97BB2"/>
    <w:pPr>
      <w:ind w:left="850"/>
      <w:jc w:val="both"/>
    </w:pPr>
    <w:rPr>
      <w:sz w:val="21"/>
      <w:szCs w:val="21"/>
    </w:rPr>
  </w:style>
  <w:style w:type="paragraph" w:styleId="80">
    <w:name w:val="toc 8"/>
    <w:next w:val="a"/>
    <w:uiPriority w:val="35"/>
    <w:unhideWhenUsed/>
    <w:qFormat/>
    <w:rsid w:val="00A97BB2"/>
    <w:pPr>
      <w:ind w:left="2975"/>
      <w:jc w:val="both"/>
    </w:pPr>
    <w:rPr>
      <w:sz w:val="21"/>
      <w:szCs w:val="21"/>
    </w:rPr>
  </w:style>
  <w:style w:type="paragraph" w:styleId="a6">
    <w:name w:val="Date"/>
    <w:basedOn w:val="a"/>
    <w:next w:val="a"/>
    <w:link w:val="a7"/>
    <w:qFormat/>
    <w:rsid w:val="00A97BB2"/>
    <w:pPr>
      <w:ind w:left="100"/>
    </w:pPr>
    <w:rPr>
      <w:sz w:val="24"/>
      <w:szCs w:val="24"/>
    </w:rPr>
  </w:style>
  <w:style w:type="paragraph" w:styleId="20">
    <w:name w:val="Body Text Indent 2"/>
    <w:basedOn w:val="a"/>
    <w:link w:val="21"/>
    <w:qFormat/>
    <w:rsid w:val="00A97BB2"/>
    <w:pPr>
      <w:ind w:right="420" w:firstLine="480"/>
    </w:pPr>
    <w:rPr>
      <w:sz w:val="24"/>
      <w:szCs w:val="24"/>
    </w:rPr>
  </w:style>
  <w:style w:type="paragraph" w:styleId="a8">
    <w:name w:val="Balloon Text"/>
    <w:basedOn w:val="a"/>
    <w:link w:val="a9"/>
    <w:semiHidden/>
    <w:qFormat/>
    <w:rsid w:val="00A97BB2"/>
    <w:rPr>
      <w:sz w:val="18"/>
      <w:szCs w:val="18"/>
    </w:rPr>
  </w:style>
  <w:style w:type="paragraph" w:styleId="aa">
    <w:name w:val="footer"/>
    <w:basedOn w:val="a"/>
    <w:link w:val="ab"/>
    <w:qFormat/>
    <w:rsid w:val="00A97BB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c">
    <w:name w:val="header"/>
    <w:basedOn w:val="a"/>
    <w:link w:val="ad"/>
    <w:uiPriority w:val="99"/>
    <w:qFormat/>
    <w:rsid w:val="00A97BB2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toc 1"/>
    <w:next w:val="a"/>
    <w:uiPriority w:val="28"/>
    <w:unhideWhenUsed/>
    <w:qFormat/>
    <w:rsid w:val="00A97BB2"/>
    <w:pPr>
      <w:jc w:val="both"/>
    </w:pPr>
    <w:rPr>
      <w:sz w:val="21"/>
      <w:szCs w:val="21"/>
    </w:rPr>
  </w:style>
  <w:style w:type="paragraph" w:styleId="40">
    <w:name w:val="toc 4"/>
    <w:next w:val="a"/>
    <w:uiPriority w:val="31"/>
    <w:unhideWhenUsed/>
    <w:qFormat/>
    <w:rsid w:val="00A97BB2"/>
    <w:pPr>
      <w:ind w:left="1275"/>
      <w:jc w:val="both"/>
    </w:pPr>
    <w:rPr>
      <w:sz w:val="21"/>
      <w:szCs w:val="21"/>
    </w:rPr>
  </w:style>
  <w:style w:type="paragraph" w:styleId="ae">
    <w:name w:val="Subtitle"/>
    <w:uiPriority w:val="16"/>
    <w:qFormat/>
    <w:rsid w:val="00A97BB2"/>
    <w:pPr>
      <w:jc w:val="center"/>
    </w:pPr>
    <w:rPr>
      <w:sz w:val="24"/>
      <w:szCs w:val="24"/>
    </w:rPr>
  </w:style>
  <w:style w:type="paragraph" w:styleId="60">
    <w:name w:val="toc 6"/>
    <w:next w:val="a"/>
    <w:uiPriority w:val="33"/>
    <w:unhideWhenUsed/>
    <w:qFormat/>
    <w:rsid w:val="00A97BB2"/>
    <w:pPr>
      <w:ind w:left="2125"/>
      <w:jc w:val="both"/>
    </w:pPr>
    <w:rPr>
      <w:sz w:val="21"/>
      <w:szCs w:val="21"/>
    </w:rPr>
  </w:style>
  <w:style w:type="paragraph" w:styleId="22">
    <w:name w:val="toc 2"/>
    <w:next w:val="a"/>
    <w:uiPriority w:val="29"/>
    <w:unhideWhenUsed/>
    <w:qFormat/>
    <w:rsid w:val="00A97BB2"/>
    <w:pPr>
      <w:ind w:left="425"/>
      <w:jc w:val="both"/>
    </w:pPr>
    <w:rPr>
      <w:sz w:val="21"/>
      <w:szCs w:val="21"/>
    </w:rPr>
  </w:style>
  <w:style w:type="paragraph" w:styleId="90">
    <w:name w:val="toc 9"/>
    <w:next w:val="a"/>
    <w:uiPriority w:val="36"/>
    <w:unhideWhenUsed/>
    <w:qFormat/>
    <w:rsid w:val="00A97BB2"/>
    <w:pPr>
      <w:ind w:left="3400"/>
      <w:jc w:val="both"/>
    </w:pPr>
    <w:rPr>
      <w:sz w:val="21"/>
      <w:szCs w:val="21"/>
    </w:rPr>
  </w:style>
  <w:style w:type="paragraph" w:styleId="af">
    <w:name w:val="Normal (Web)"/>
    <w:basedOn w:val="a"/>
    <w:unhideWhenUsed/>
    <w:qFormat/>
    <w:rsid w:val="00A97BB2"/>
    <w:rPr>
      <w:rFonts w:ascii="宋体" w:hAnsi="宋体"/>
      <w:sz w:val="24"/>
      <w:szCs w:val="24"/>
    </w:rPr>
  </w:style>
  <w:style w:type="paragraph" w:styleId="af0">
    <w:name w:val="Title"/>
    <w:uiPriority w:val="6"/>
    <w:qFormat/>
    <w:rsid w:val="00A97BB2"/>
    <w:pPr>
      <w:jc w:val="center"/>
    </w:pPr>
    <w:rPr>
      <w:b/>
      <w:sz w:val="32"/>
      <w:szCs w:val="32"/>
    </w:rPr>
  </w:style>
  <w:style w:type="character" w:styleId="af1">
    <w:name w:val="Strong"/>
    <w:uiPriority w:val="20"/>
    <w:qFormat/>
    <w:rsid w:val="00A97BB2"/>
    <w:rPr>
      <w:b/>
      <w:w w:val="100"/>
      <w:sz w:val="21"/>
      <w:szCs w:val="21"/>
      <w:shd w:val="clear" w:color="auto" w:fill="auto"/>
    </w:rPr>
  </w:style>
  <w:style w:type="character" w:styleId="af2">
    <w:name w:val="page number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styleId="af3">
    <w:name w:val="FollowedHyperlink"/>
    <w:qFormat/>
    <w:rsid w:val="00A97BB2"/>
    <w:rPr>
      <w:rFonts w:ascii="宋体" w:eastAsia="Times New Roman" w:hAnsi="宋体"/>
      <w:color w:val="800080"/>
      <w:w w:val="100"/>
      <w:sz w:val="20"/>
      <w:szCs w:val="20"/>
      <w:u w:val="single"/>
      <w:shd w:val="clear" w:color="auto" w:fill="auto"/>
    </w:rPr>
  </w:style>
  <w:style w:type="character" w:styleId="af4">
    <w:name w:val="Emphasis"/>
    <w:uiPriority w:val="18"/>
    <w:qFormat/>
    <w:rsid w:val="00A97BB2"/>
    <w:rPr>
      <w:i/>
      <w:w w:val="100"/>
      <w:sz w:val="21"/>
      <w:szCs w:val="21"/>
      <w:shd w:val="clear" w:color="auto" w:fill="auto"/>
    </w:rPr>
  </w:style>
  <w:style w:type="character" w:styleId="af5">
    <w:name w:val="Hyperlink"/>
    <w:qFormat/>
    <w:rsid w:val="00A97BB2"/>
    <w:rPr>
      <w:rFonts w:ascii="宋体" w:eastAsia="Times New Roman" w:hAnsi="宋体"/>
      <w:color w:val="0000FF"/>
      <w:w w:val="100"/>
      <w:sz w:val="20"/>
      <w:szCs w:val="20"/>
      <w:u w:val="single"/>
      <w:shd w:val="clear" w:color="auto" w:fill="auto"/>
    </w:rPr>
  </w:style>
  <w:style w:type="paragraph" w:styleId="af6">
    <w:name w:val="No Spacing"/>
    <w:uiPriority w:val="99"/>
    <w:qFormat/>
    <w:rsid w:val="00A97BB2"/>
    <w:pPr>
      <w:jc w:val="both"/>
    </w:pPr>
    <w:rPr>
      <w:sz w:val="21"/>
      <w:szCs w:val="21"/>
    </w:rPr>
  </w:style>
  <w:style w:type="character" w:customStyle="1" w:styleId="12">
    <w:name w:val="不明显强调1"/>
    <w:uiPriority w:val="17"/>
    <w:qFormat/>
    <w:rsid w:val="00A97BB2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3">
    <w:name w:val="明显强调1"/>
    <w:uiPriority w:val="19"/>
    <w:qFormat/>
    <w:rsid w:val="00A97BB2"/>
    <w:rPr>
      <w:i/>
      <w:color w:val="5B9BD5"/>
      <w:w w:val="100"/>
      <w:sz w:val="21"/>
      <w:szCs w:val="21"/>
      <w:shd w:val="clear" w:color="auto" w:fill="auto"/>
    </w:rPr>
  </w:style>
  <w:style w:type="paragraph" w:styleId="af7">
    <w:name w:val="Quote"/>
    <w:uiPriority w:val="21"/>
    <w:qFormat/>
    <w:rsid w:val="00A97BB2"/>
    <w:pPr>
      <w:ind w:left="864" w:right="864"/>
      <w:jc w:val="center"/>
    </w:pPr>
    <w:rPr>
      <w:i/>
      <w:color w:val="404040"/>
      <w:sz w:val="21"/>
      <w:szCs w:val="21"/>
    </w:rPr>
  </w:style>
  <w:style w:type="paragraph" w:styleId="af8">
    <w:name w:val="Intense Quote"/>
    <w:uiPriority w:val="22"/>
    <w:qFormat/>
    <w:rsid w:val="00A97BB2"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4">
    <w:name w:val="不明显参考1"/>
    <w:uiPriority w:val="23"/>
    <w:qFormat/>
    <w:rsid w:val="00A97BB2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5">
    <w:name w:val="明显参考1"/>
    <w:uiPriority w:val="24"/>
    <w:qFormat/>
    <w:rsid w:val="00A97BB2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6">
    <w:name w:val="书籍标题1"/>
    <w:uiPriority w:val="25"/>
    <w:qFormat/>
    <w:rsid w:val="00A97BB2"/>
    <w:rPr>
      <w:b/>
      <w:i/>
      <w:w w:val="100"/>
      <w:sz w:val="21"/>
      <w:szCs w:val="21"/>
      <w:shd w:val="clear" w:color="auto" w:fill="auto"/>
    </w:rPr>
  </w:style>
  <w:style w:type="paragraph" w:styleId="af9">
    <w:name w:val="List Paragraph"/>
    <w:uiPriority w:val="26"/>
    <w:qFormat/>
    <w:rsid w:val="00A97BB2"/>
    <w:pPr>
      <w:ind w:left="850"/>
      <w:jc w:val="both"/>
    </w:pPr>
    <w:rPr>
      <w:sz w:val="21"/>
      <w:szCs w:val="21"/>
    </w:rPr>
  </w:style>
  <w:style w:type="paragraph" w:customStyle="1" w:styleId="TOC1">
    <w:name w:val="TOC 标题1"/>
    <w:uiPriority w:val="27"/>
    <w:unhideWhenUsed/>
    <w:qFormat/>
    <w:rsid w:val="00A97BB2"/>
    <w:rPr>
      <w:color w:val="2E74B5"/>
      <w:sz w:val="32"/>
      <w:szCs w:val="32"/>
    </w:rPr>
  </w:style>
  <w:style w:type="paragraph" w:customStyle="1" w:styleId="17">
    <w:name w:val="列出段落1"/>
    <w:basedOn w:val="a"/>
    <w:qFormat/>
    <w:rsid w:val="00A97BB2"/>
    <w:pPr>
      <w:ind w:firstLine="420"/>
    </w:pPr>
  </w:style>
  <w:style w:type="paragraph" w:customStyle="1" w:styleId="222222">
    <w:name w:val="222222"/>
    <w:basedOn w:val="a"/>
    <w:link w:val="222222Char"/>
    <w:qFormat/>
    <w:rsid w:val="00A97BB2"/>
    <w:pPr>
      <w:tabs>
        <w:tab w:val="left" w:pos="9240"/>
      </w:tabs>
    </w:pPr>
    <w:rPr>
      <w:rFonts w:ascii="Arial" w:eastAsia="黑体" w:hAnsi="Arial"/>
      <w:b/>
      <w:sz w:val="16"/>
      <w:szCs w:val="16"/>
    </w:rPr>
  </w:style>
  <w:style w:type="paragraph" w:customStyle="1" w:styleId="18">
    <w:name w:val="1"/>
    <w:basedOn w:val="a"/>
    <w:qFormat/>
    <w:rsid w:val="00A97BB2"/>
    <w:pPr>
      <w:textAlignment w:val="baseline"/>
    </w:pPr>
    <w:rPr>
      <w:rFonts w:ascii="宋体" w:hAnsi="宋体"/>
      <w:sz w:val="28"/>
      <w:szCs w:val="28"/>
    </w:rPr>
  </w:style>
  <w:style w:type="character" w:customStyle="1" w:styleId="10">
    <w:name w:val="标题 1 字符"/>
    <w:link w:val="1"/>
    <w:qFormat/>
    <w:rsid w:val="00A97BB2"/>
    <w:rPr>
      <w:rFonts w:ascii="宋体" w:eastAsia="Times New Roman" w:hAnsi="宋体"/>
      <w:b/>
      <w:w w:val="100"/>
      <w:sz w:val="44"/>
      <w:szCs w:val="44"/>
      <w:shd w:val="clear" w:color="auto" w:fill="auto"/>
    </w:rPr>
  </w:style>
  <w:style w:type="character" w:customStyle="1" w:styleId="ad">
    <w:name w:val="页眉 字符"/>
    <w:link w:val="ac"/>
    <w:uiPriority w:val="99"/>
    <w:qFormat/>
    <w:rsid w:val="00A97BB2"/>
    <w:rPr>
      <w:rFonts w:ascii="宋体" w:eastAsia="Times New Roman" w:hAnsi="宋体"/>
      <w:w w:val="100"/>
      <w:sz w:val="18"/>
      <w:szCs w:val="18"/>
      <w:shd w:val="clear" w:color="auto" w:fill="auto"/>
    </w:rPr>
  </w:style>
  <w:style w:type="character" w:customStyle="1" w:styleId="ab">
    <w:name w:val="页脚 字符"/>
    <w:link w:val="aa"/>
    <w:qFormat/>
    <w:rsid w:val="00A97BB2"/>
    <w:rPr>
      <w:rFonts w:ascii="宋体" w:eastAsia="Times New Roman" w:hAnsi="宋体"/>
      <w:w w:val="100"/>
      <w:sz w:val="18"/>
      <w:szCs w:val="18"/>
      <w:shd w:val="clear" w:color="auto" w:fill="auto"/>
    </w:rPr>
  </w:style>
  <w:style w:type="character" w:customStyle="1" w:styleId="a4">
    <w:name w:val="正文文本缩进 字符"/>
    <w:link w:val="a3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a9">
    <w:name w:val="批注框文本 字符"/>
    <w:link w:val="a8"/>
    <w:semiHidden/>
    <w:qFormat/>
    <w:rsid w:val="00A97BB2"/>
    <w:rPr>
      <w:rFonts w:ascii="宋体" w:eastAsia="Times New Roman" w:hAnsi="宋体"/>
      <w:w w:val="100"/>
      <w:sz w:val="2"/>
      <w:szCs w:val="2"/>
      <w:shd w:val="clear" w:color="auto" w:fill="auto"/>
    </w:rPr>
  </w:style>
  <w:style w:type="character" w:customStyle="1" w:styleId="a7">
    <w:name w:val="日期 字符"/>
    <w:link w:val="a6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21">
    <w:name w:val="正文文本缩进 2 字符"/>
    <w:link w:val="20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shorttext">
    <w:name w:val="short_text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customStyle="1" w:styleId="hps">
    <w:name w:val="hps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customStyle="1" w:styleId="222222Char">
    <w:name w:val="222222 Char"/>
    <w:link w:val="222222"/>
    <w:qFormat/>
    <w:rsid w:val="00A97BB2"/>
    <w:rPr>
      <w:rFonts w:ascii="Arial" w:eastAsia="Times New Roman" w:hAnsi="Arial"/>
      <w:b/>
      <w:w w:val="100"/>
      <w:sz w:val="16"/>
      <w:szCs w:val="16"/>
      <w:shd w:val="clear" w:color="auto" w:fill="auto"/>
    </w:rPr>
  </w:style>
  <w:style w:type="paragraph" w:styleId="afa">
    <w:name w:val="Body Text"/>
    <w:basedOn w:val="a"/>
    <w:link w:val="afb"/>
    <w:uiPriority w:val="99"/>
    <w:unhideWhenUsed/>
    <w:rsid w:val="009D43B7"/>
    <w:pPr>
      <w:spacing w:after="120"/>
    </w:pPr>
  </w:style>
  <w:style w:type="character" w:customStyle="1" w:styleId="afb">
    <w:name w:val="正文文本 字符"/>
    <w:basedOn w:val="a0"/>
    <w:link w:val="afa"/>
    <w:uiPriority w:val="99"/>
    <w:rsid w:val="009D43B7"/>
    <w:rPr>
      <w:sz w:val="21"/>
      <w:szCs w:val="21"/>
    </w:rPr>
  </w:style>
  <w:style w:type="paragraph" w:styleId="afc">
    <w:name w:val="Revision"/>
    <w:hidden/>
    <w:uiPriority w:val="99"/>
    <w:semiHidden/>
    <w:rsid w:val="00C533DB"/>
    <w:rPr>
      <w:sz w:val="21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390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NYJC@CXT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81"/>
    <customShpInfo spid="_x0000_s2077"/>
    <customShpInfo spid="_x0000_s2078"/>
    <customShpInfo spid="_x0000_s2079"/>
    <customShpInfo spid="_x0000_s2080"/>
    <customShpInfo spid="_x0000_s2076"/>
    <customShpInfo spid="_x0000_s2083"/>
    <customShpInfo spid="_x0000_s2084"/>
    <customShpInfo spid="_x0000_s2082"/>
    <customShpInfo spid="_x0000_s2086"/>
    <customShpInfo spid="_x0000_s2085"/>
    <customShpInfo spid="_x0000_s2087"/>
    <customShpInfo spid="_x0000_s2088"/>
    <customShpInfo spid="_x0000_s2089"/>
    <customShpInfo spid="_x0000_s2091"/>
    <customShpInfo spid="_x0000_s2090"/>
    <customShpInfo spid="_x0000_s2093"/>
    <customShpInfo spid="_x0000_s2092"/>
    <customShpInfo spid="_x0000_s2075"/>
    <customShpInfo spid="_x0000_s2074"/>
    <customShpInfo spid="_x0000_s2073"/>
    <customShpInfo spid="_x0000_s2072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94"/>
    <customShpInfo spid="_x0000_s2195"/>
    <customShpInfo spid="_x0000_s2196"/>
    <customShpInfo spid="_x0000_s2197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81"/>
    <customShpInfo spid="_x0000_s2182"/>
    <customShpInfo spid="_x0000_s2183"/>
    <customShpInfo spid="_x0000_s2184"/>
    <customShpInfo spid="_x0000_s2185"/>
    <customShpInfo spid="_x0000_s2186"/>
    <customShpInfo spid="_x0000_s2187"/>
    <customShpInfo spid="_x0000_s2188"/>
    <customShpInfo spid="_x0000_s2189"/>
    <customShpInfo spid="_x0000_s2190"/>
    <customShpInfo spid="_x0000_s2191"/>
    <customShpInfo spid="_x0000_s2192"/>
    <customShpInfo spid="_x0000_s219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</Pages>
  <Words>142</Words>
  <Characters>815</Characters>
  <Application>Microsoft Office Word</Application>
  <DocSecurity>0</DocSecurity>
  <Lines>6</Lines>
  <Paragraphs>1</Paragraphs>
  <ScaleCrop>false</ScaleCrop>
  <Company>上海杉杉科技有限公司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汪超</dc:creator>
  <cp:lastModifiedBy>吴开琼</cp:lastModifiedBy>
  <cp:revision>126</cp:revision>
  <cp:lastPrinted>2021-07-21T07:42:00Z</cp:lastPrinted>
  <dcterms:created xsi:type="dcterms:W3CDTF">2018-04-11T08:42:00Z</dcterms:created>
  <dcterms:modified xsi:type="dcterms:W3CDTF">2025-06-24T13:51:00Z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